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A70" w:rsidRDefault="00447A70" w:rsidP="00354DC5">
      <w:pPr>
        <w:spacing w:line="480" w:lineRule="auto"/>
        <w:jc w:val="center"/>
      </w:pPr>
    </w:p>
    <w:p w:rsidR="00CC0776" w:rsidRDefault="00CC0776" w:rsidP="00354DC5">
      <w:pPr>
        <w:spacing w:line="480" w:lineRule="auto"/>
        <w:jc w:val="center"/>
      </w:pPr>
    </w:p>
    <w:p w:rsidR="00CC0776" w:rsidRDefault="00CC0776" w:rsidP="00354DC5">
      <w:pPr>
        <w:spacing w:line="480" w:lineRule="auto"/>
        <w:jc w:val="center"/>
      </w:pPr>
    </w:p>
    <w:p w:rsidR="00447A70" w:rsidRDefault="00447A70" w:rsidP="00354DC5">
      <w:pPr>
        <w:spacing w:line="480" w:lineRule="auto"/>
        <w:jc w:val="center"/>
      </w:pPr>
    </w:p>
    <w:p w:rsidR="00447A70" w:rsidRDefault="00447A70" w:rsidP="00354DC5">
      <w:pPr>
        <w:spacing w:line="480" w:lineRule="auto"/>
        <w:jc w:val="center"/>
      </w:pPr>
    </w:p>
    <w:p w:rsidR="00447A70" w:rsidRDefault="00447A70" w:rsidP="00354DC5">
      <w:pPr>
        <w:spacing w:line="480" w:lineRule="auto"/>
        <w:jc w:val="center"/>
      </w:pPr>
    </w:p>
    <w:p w:rsidR="00447A70" w:rsidRDefault="00447A70" w:rsidP="00354DC5">
      <w:pPr>
        <w:spacing w:line="480" w:lineRule="auto"/>
        <w:jc w:val="center"/>
      </w:pPr>
    </w:p>
    <w:p w:rsidR="00354DC5" w:rsidRDefault="00354DC5" w:rsidP="00354DC5">
      <w:pPr>
        <w:spacing w:line="480" w:lineRule="auto"/>
        <w:jc w:val="center"/>
      </w:pPr>
      <w:r>
        <w:t>Addressing Prison Overcrowding</w:t>
      </w:r>
      <w:r w:rsidRPr="00354DC5">
        <w:t xml:space="preserve"> </w:t>
      </w:r>
    </w:p>
    <w:p w:rsidR="00354DC5" w:rsidRDefault="00354DC5" w:rsidP="00354DC5">
      <w:pPr>
        <w:spacing w:line="480" w:lineRule="auto"/>
        <w:jc w:val="center"/>
      </w:pPr>
      <w:r>
        <w:t>Name</w:t>
      </w:r>
    </w:p>
    <w:p w:rsidR="00354DC5" w:rsidRDefault="00354DC5" w:rsidP="00354DC5">
      <w:pPr>
        <w:spacing w:line="480" w:lineRule="auto"/>
        <w:jc w:val="center"/>
      </w:pPr>
      <w:r>
        <w:t>Institution</w:t>
      </w:r>
    </w:p>
    <w:p w:rsidR="00354DC5" w:rsidRDefault="00354DC5" w:rsidP="00354DC5">
      <w:pPr>
        <w:spacing w:line="480" w:lineRule="auto"/>
        <w:jc w:val="center"/>
      </w:pPr>
      <w:r>
        <w:t>Date</w:t>
      </w:r>
    </w:p>
    <w:p w:rsidR="00447A70" w:rsidRDefault="00447A70" w:rsidP="00354DC5">
      <w:pPr>
        <w:spacing w:line="480" w:lineRule="auto"/>
        <w:jc w:val="center"/>
      </w:pPr>
    </w:p>
    <w:p w:rsidR="00447A70" w:rsidRDefault="00447A70" w:rsidP="00354DC5">
      <w:pPr>
        <w:spacing w:line="480" w:lineRule="auto"/>
        <w:jc w:val="center"/>
      </w:pPr>
    </w:p>
    <w:p w:rsidR="00447A70" w:rsidRDefault="00447A70" w:rsidP="00354DC5">
      <w:pPr>
        <w:spacing w:line="480" w:lineRule="auto"/>
        <w:jc w:val="center"/>
      </w:pPr>
    </w:p>
    <w:p w:rsidR="00447A70" w:rsidRDefault="00447A70" w:rsidP="00354DC5">
      <w:pPr>
        <w:spacing w:line="480" w:lineRule="auto"/>
        <w:jc w:val="center"/>
      </w:pPr>
    </w:p>
    <w:p w:rsidR="00447A70" w:rsidRDefault="00447A70" w:rsidP="00354DC5">
      <w:pPr>
        <w:spacing w:line="480" w:lineRule="auto"/>
        <w:jc w:val="center"/>
      </w:pPr>
    </w:p>
    <w:p w:rsidR="00447A70" w:rsidRDefault="00447A70" w:rsidP="00354DC5">
      <w:pPr>
        <w:spacing w:line="480" w:lineRule="auto"/>
        <w:jc w:val="center"/>
      </w:pPr>
    </w:p>
    <w:p w:rsidR="00447A70" w:rsidRDefault="00447A70" w:rsidP="00354DC5">
      <w:pPr>
        <w:spacing w:line="480" w:lineRule="auto"/>
        <w:jc w:val="center"/>
      </w:pPr>
    </w:p>
    <w:p w:rsidR="00354DC5" w:rsidRDefault="00354DC5" w:rsidP="00354DC5">
      <w:pPr>
        <w:spacing w:line="480" w:lineRule="auto"/>
        <w:jc w:val="center"/>
      </w:pPr>
      <w:r>
        <w:lastRenderedPageBreak/>
        <w:t>Addressing Prison Overcrowding</w:t>
      </w:r>
    </w:p>
    <w:p w:rsidR="009116FC" w:rsidRDefault="009116FC" w:rsidP="009116FC">
      <w:pPr>
        <w:spacing w:line="480" w:lineRule="auto"/>
        <w:ind w:firstLine="720"/>
      </w:pPr>
      <w:r>
        <w:t>The criminal justice issue of choice is prison overcrowding. America is a vast and culturally diverse nation. Diversity has its positives but also has its negatives, such as increased crimes. For instance, the U.S is the leading country in relation to incarcerations despite a drastic decline in crime over the last two decades (AAC, 2019). Prisonpolicy.org, a private institution that promotes policy reform, revealed that in 2016, the U.S had over 2.3 million prisoners in 7000 incarceration facilities (AAC, 2019). This is a clear sign of overpopulation despite decreased crimes. To some people, overpopulation is a positive sign of a working criminal justice system; however, researchers and interested groups have noted that overpopulation is a failure of criminal justice policies. Existing criminal policies should be reviewed to reduce the incarceration rate, which will, in turn, reduce prison overcrowding. This paper discusses the role of different stakeholders in criminal justice reform and analyzes why prison overcrowding is an issue in the U.S and why it should be given precedence in reforming.</w:t>
      </w:r>
    </w:p>
    <w:p w:rsidR="009116FC" w:rsidRPr="009116FC" w:rsidRDefault="009116FC" w:rsidP="009116FC">
      <w:pPr>
        <w:spacing w:line="480" w:lineRule="auto"/>
        <w:ind w:firstLine="720"/>
        <w:jc w:val="center"/>
        <w:rPr>
          <w:b/>
        </w:rPr>
      </w:pPr>
      <w:r w:rsidRPr="009116FC">
        <w:rPr>
          <w:b/>
        </w:rPr>
        <w:t>Key Stakeholders in Criminal Justice Policy Reform</w:t>
      </w:r>
    </w:p>
    <w:p w:rsidR="009116FC" w:rsidRDefault="009116FC" w:rsidP="009116FC">
      <w:pPr>
        <w:spacing w:line="480" w:lineRule="auto"/>
        <w:ind w:firstLine="720"/>
      </w:pPr>
      <w:r>
        <w:t xml:space="preserve">Executive: the critical stakeholders in the executive include the president, governor, and agency head. A president has a substantial influence over the course of the criminal justice system. The president ensures that the justice system is highly effective and practices fairness (Clear, 2007). The president should, thus, ensure that a criminal pays for his/her debt to society and on the other hand, has a second chance in society. The presidents should oversee criminal justice policies, for instance, should ensure control of the population of prisoners in the incarceration facilities by compelling the decision-makers to work on such policies. Second, governors' role in criminal justice policy-making is compelling the state agencies to work on crucial policies. For the subject in question, governors can push the state agencies to get the best </w:t>
      </w:r>
      <w:r>
        <w:lastRenderedPageBreak/>
        <w:t xml:space="preserve">solutions to reduce prison overcrowding. Third, agency heads can improve criminal justice policies by putting forth legislative agendas that are suitable for the state or the federal in general (Clear, 2007). This can be done through conducting intense research such as garnering public opinions of reducing overcrowding of prisons through cut-down jail terms on minor crimes. Therefore, the executive, headed by the president, has a crucial role in shaping the direction of criminal justice policies and thus ensuring the profound impact of reformed policies in the country. </w:t>
      </w:r>
    </w:p>
    <w:p w:rsidR="009116FC" w:rsidRDefault="009116FC" w:rsidP="009116FC">
      <w:pPr>
        <w:spacing w:line="480" w:lineRule="auto"/>
        <w:ind w:firstLine="720"/>
      </w:pPr>
      <w:r>
        <w:t>Legislature: criminal justice policies are found at state and federal levels. At the state level, criminal justice decision-makers are committed to addressing issues at state boundaries (Guetzkow, 2015). In the U.S, state and local prisons are highly overcrowded. To address this issue, the states, for instance, can expand the Judges' discretions to allow them to reduce incarceration rates. For instance, drug offenders should serve short jail sentences. On the flip side, federal criminal justice is mandated with issues in more than two states or crimes affecting federal property (Guetzkow, 2015). Prison overcrowding is, thus a federal issue. The criminal justice should research thoroughly on feasible approaches to reduce overcrowding to ensure that all prisons meet the set population standards.</w:t>
      </w:r>
    </w:p>
    <w:p w:rsidR="009116FC" w:rsidRDefault="009116FC" w:rsidP="009116FC">
      <w:pPr>
        <w:spacing w:line="480" w:lineRule="auto"/>
        <w:ind w:firstLine="720"/>
      </w:pPr>
      <w:r>
        <w:t>Interest groups: community groups are critical to criminal justice reforms. They help in either private or collaborative research (Clear, 2007). For instance, for the subject in question, interest groups can assess different prisons to see whether they are overcrowded. In addition, community groups can provide insights on the right policies or where to make amendments on the existing policies.</w:t>
      </w:r>
    </w:p>
    <w:p w:rsidR="009116FC" w:rsidRDefault="009116FC" w:rsidP="009116FC">
      <w:pPr>
        <w:spacing w:line="480" w:lineRule="auto"/>
        <w:ind w:firstLine="720"/>
      </w:pPr>
      <w:r>
        <w:t xml:space="preserve">Media: In the current era of the digital technology, media is arguably the greatest persuasive platform in the globe. It is the primary source of crime information to the public. In </w:t>
      </w:r>
      <w:r>
        <w:lastRenderedPageBreak/>
        <w:t xml:space="preserve">addition, it creates a forum for public discussion and also discloses punitive policies (Guetzkow, 2015). Thus, be creating awareness to the public and allowing their opinions as well as unmasking corrective policies, the media remains as a crucial stakeholder in the efforts of reducing overpopulation in prisons. </w:t>
      </w:r>
    </w:p>
    <w:p w:rsidR="009116FC" w:rsidRPr="009116FC" w:rsidRDefault="009116FC" w:rsidP="009116FC">
      <w:pPr>
        <w:spacing w:line="480" w:lineRule="auto"/>
        <w:ind w:firstLine="720"/>
        <w:jc w:val="center"/>
        <w:rPr>
          <w:b/>
        </w:rPr>
      </w:pPr>
      <w:r w:rsidRPr="009116FC">
        <w:rPr>
          <w:b/>
        </w:rPr>
        <w:t>Presenting the Issue in Question</w:t>
      </w:r>
    </w:p>
    <w:p w:rsidR="009116FC" w:rsidRDefault="009116FC" w:rsidP="009116FC">
      <w:pPr>
        <w:spacing w:line="480" w:lineRule="auto"/>
        <w:ind w:firstLine="720"/>
      </w:pPr>
      <w:r>
        <w:t>As a campaigner for reduced population in U.S jails, I believe that sentencing policies have played a significant role in jails overcrowding. For instance, according to the UN, the U.S has about 5% of the global population and worryingly, 25% of global prisoners (AAC, 2019). The average cost required to maintain a prisoner for a year is approximated as $21,006 a year (AAC, 2019). According to the Bureau of Justice Statistics, half of the U.S prisoners are related to drug offences. With the high cost of maintaining prisoners, overpopulation emerges as a critical factor leading to poor prison conditions in the U.S. Also, overcrowding in U.S prisons is the biggest threat facing prison systems and the consequences can start from hindering prisons from executing their functions effectively to even causing the death of the prisoners. Prison overcrowding largely results from ineffective criminal justice policies as opposed to a common fallacy by criminal justice practitioners that overcrowding is caused by increase of crime rate (AAC, 2019). Criminal justice decision-makers have largely emphasized on bringing criminals, regardless of their level of crime, to justice, subsequently skyrocketing prisoners in the prison facilities. The reason that I believe criminal justice decision-makers should reform the prison policies is because overcrowding in U.S prisons is undermining the feasibility of prisons to meet essential human needs such as accommodation, healthcare, and food.</w:t>
      </w:r>
    </w:p>
    <w:p w:rsidR="009116FC" w:rsidRDefault="009116FC" w:rsidP="009116FC">
      <w:pPr>
        <w:spacing w:line="480" w:lineRule="auto"/>
        <w:ind w:firstLine="720"/>
      </w:pPr>
      <w:r>
        <w:t xml:space="preserve">Additionally, it dents the effectiveness of rehabilitation programs, education, and vocational programs as well as the provision of recreational activities. Moreover, overcrowding </w:t>
      </w:r>
      <w:r>
        <w:lastRenderedPageBreak/>
        <w:t xml:space="preserve">results in reduced privacy among prisoners, consequently exacerbating mental health issues (Guetzkow, 2015). Other issues that arise due to overcrowded prisons include increased rates of violence within prisons, suicide, and self-harm. The consequences of overcrowding are, therefore, life-threatening and hence creating an urgent necessity for criminal justice decision-makers to put it as a forefront issue in criminal justice policies reform. The media should disclose the ineffective policies applied by the criminal justice in sentencing prisoners in the U.S, in particular, the drug offenders to compel criminal justice to reform sentencing policies. </w:t>
      </w:r>
    </w:p>
    <w:p w:rsidR="009116FC" w:rsidRPr="009116FC" w:rsidRDefault="009116FC" w:rsidP="009116FC">
      <w:pPr>
        <w:spacing w:line="480" w:lineRule="auto"/>
        <w:ind w:firstLine="720"/>
        <w:jc w:val="center"/>
        <w:rPr>
          <w:b/>
        </w:rPr>
      </w:pPr>
      <w:r w:rsidRPr="009116FC">
        <w:rPr>
          <w:b/>
        </w:rPr>
        <w:t>Conclusion</w:t>
      </w:r>
    </w:p>
    <w:p w:rsidR="00230542" w:rsidRDefault="009116FC" w:rsidP="009116FC">
      <w:pPr>
        <w:spacing w:line="480" w:lineRule="auto"/>
        <w:ind w:firstLine="720"/>
      </w:pPr>
      <w:r>
        <w:t>Overcrowding is clearly an issue that if not addressed, will deteriorate the lives of prisoners and also detriment the rehabilitation system. As a result, prison systems will lose their roles and recidivism rate escalate higher. To avert this trend, reform of the criminal justice system in relation to sentencing becomes a necessity. All criminal justice stakeholders should craft sentencing policies that ensures minor offenders undergoes a short-jail term or are under parole. The media also has a role to play in creating awareness and disclosing punitive criminal justice policies. Therefore, to ensure policies have a profound impact, in particular, reducing recidivism rate, criminal justice practitioners should craft policies that ensure prison systems are effective in offering rehabilitation process; the effectiveness of prison is highly attributed to a controllable number of prisoners.</w:t>
      </w:r>
    </w:p>
    <w:p w:rsidR="00230542" w:rsidRDefault="00230542" w:rsidP="00354DC5">
      <w:pPr>
        <w:spacing w:line="480" w:lineRule="auto"/>
        <w:jc w:val="center"/>
      </w:pPr>
    </w:p>
    <w:p w:rsidR="009116FC" w:rsidRDefault="009116FC" w:rsidP="00354DC5">
      <w:pPr>
        <w:spacing w:line="480" w:lineRule="auto"/>
        <w:jc w:val="center"/>
      </w:pPr>
    </w:p>
    <w:p w:rsidR="009116FC" w:rsidRDefault="009116FC" w:rsidP="00354DC5">
      <w:pPr>
        <w:spacing w:line="480" w:lineRule="auto"/>
        <w:jc w:val="center"/>
      </w:pPr>
    </w:p>
    <w:p w:rsidR="009116FC" w:rsidRDefault="009116FC" w:rsidP="00354DC5">
      <w:pPr>
        <w:spacing w:line="480" w:lineRule="auto"/>
        <w:jc w:val="center"/>
      </w:pPr>
    </w:p>
    <w:p w:rsidR="00354DC5" w:rsidRDefault="00354DC5" w:rsidP="00354DC5">
      <w:pPr>
        <w:spacing w:line="480" w:lineRule="auto"/>
        <w:jc w:val="center"/>
      </w:pPr>
      <w:r>
        <w:lastRenderedPageBreak/>
        <w:t>References</w:t>
      </w:r>
    </w:p>
    <w:p w:rsidR="00354DC5" w:rsidRDefault="00985D08" w:rsidP="00354DC5">
      <w:pPr>
        <w:pStyle w:val="Bibliography"/>
        <w:spacing w:line="480" w:lineRule="auto"/>
        <w:ind w:left="720" w:hanging="720"/>
        <w:rPr>
          <w:noProof/>
        </w:rPr>
      </w:pPr>
      <w:r>
        <w:fldChar w:fldCharType="begin"/>
      </w:r>
      <w:r w:rsidR="00354DC5">
        <w:instrText xml:space="preserve"> BIBLIOGRAPHY  \l 1033 </w:instrText>
      </w:r>
      <w:r>
        <w:fldChar w:fldCharType="separate"/>
      </w:r>
      <w:r w:rsidR="00354DC5">
        <w:rPr>
          <w:noProof/>
        </w:rPr>
        <w:t xml:space="preserve">AAC. (2019, March 23). </w:t>
      </w:r>
      <w:r w:rsidR="00354DC5">
        <w:rPr>
          <w:i/>
          <w:iCs/>
          <w:noProof/>
        </w:rPr>
        <w:t>State Sentencing: How Drug Sentencing Varies Across the U.S.</w:t>
      </w:r>
      <w:r w:rsidR="00354DC5">
        <w:rPr>
          <w:noProof/>
        </w:rPr>
        <w:t xml:space="preserve"> Retrieved September 2019, 2019, from American Addiction Centers: https://drugabuse.com/featured/state-sentencing-how-drug-sentancing-varies-across-the-US/</w:t>
      </w:r>
    </w:p>
    <w:p w:rsidR="00354DC5" w:rsidRDefault="00354DC5" w:rsidP="00354DC5">
      <w:pPr>
        <w:pStyle w:val="Bibliography"/>
        <w:spacing w:line="480" w:lineRule="auto"/>
        <w:ind w:left="720" w:hanging="720"/>
        <w:rPr>
          <w:noProof/>
        </w:rPr>
      </w:pPr>
      <w:r>
        <w:rPr>
          <w:noProof/>
        </w:rPr>
        <w:t xml:space="preserve">Clear, T. (2007). </w:t>
      </w:r>
      <w:r>
        <w:rPr>
          <w:i/>
          <w:iCs/>
          <w:noProof/>
        </w:rPr>
        <w:t>Imprisoning Communities.</w:t>
      </w:r>
      <w:r>
        <w:rPr>
          <w:noProof/>
        </w:rPr>
        <w:t xml:space="preserve"> New York City: Oxford University Press.</w:t>
      </w:r>
    </w:p>
    <w:p w:rsidR="00354DC5" w:rsidRDefault="00354DC5" w:rsidP="00354DC5">
      <w:pPr>
        <w:pStyle w:val="Bibliography"/>
        <w:spacing w:line="480" w:lineRule="auto"/>
        <w:ind w:left="720" w:hanging="720"/>
        <w:rPr>
          <w:noProof/>
        </w:rPr>
      </w:pPr>
      <w:r>
        <w:rPr>
          <w:noProof/>
        </w:rPr>
        <w:t xml:space="preserve">Guetzkow, J. (2015). If you build it, they will fill it: The Consequences of Prison Overcrowding Litigation. </w:t>
      </w:r>
      <w:r>
        <w:rPr>
          <w:i/>
          <w:iCs/>
          <w:noProof/>
        </w:rPr>
        <w:t>Law &amp; Society Review</w:t>
      </w:r>
      <w:r>
        <w:rPr>
          <w:noProof/>
        </w:rPr>
        <w:t xml:space="preserve"> , 401-432.</w:t>
      </w:r>
    </w:p>
    <w:p w:rsidR="00354DC5" w:rsidRDefault="00985D08" w:rsidP="00354DC5">
      <w:pPr>
        <w:spacing w:line="480" w:lineRule="auto"/>
        <w:ind w:left="720" w:hanging="720"/>
      </w:pPr>
      <w:r>
        <w:fldChar w:fldCharType="end"/>
      </w:r>
    </w:p>
    <w:p w:rsidR="00E768F4" w:rsidRDefault="00E768F4"/>
    <w:p w:rsidR="00C5064F" w:rsidRDefault="00C5064F"/>
    <w:sectPr w:rsidR="00C5064F" w:rsidSect="00354D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5D02" w:rsidRDefault="00335D02" w:rsidP="00354DC5">
      <w:pPr>
        <w:spacing w:after="0" w:line="240" w:lineRule="auto"/>
      </w:pPr>
      <w:r>
        <w:separator/>
      </w:r>
    </w:p>
  </w:endnote>
  <w:endnote w:type="continuationSeparator" w:id="1">
    <w:p w:rsidR="00335D02" w:rsidRDefault="00335D02" w:rsidP="00354D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5D02" w:rsidRDefault="00335D02" w:rsidP="00354DC5">
      <w:pPr>
        <w:spacing w:after="0" w:line="240" w:lineRule="auto"/>
      </w:pPr>
      <w:r>
        <w:separator/>
      </w:r>
    </w:p>
  </w:footnote>
  <w:footnote w:type="continuationSeparator" w:id="1">
    <w:p w:rsidR="00335D02" w:rsidRDefault="00335D02" w:rsidP="00354D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61" w:rsidRDefault="00B35161">
    <w:pPr>
      <w:pStyle w:val="Header"/>
      <w:jc w:val="right"/>
    </w:pPr>
    <w:r>
      <w:t xml:space="preserve">ADDRESSING PRISON OVERCROWDING                                                                               </w:t>
    </w:r>
    <w:sdt>
      <w:sdtPr>
        <w:id w:val="148381727"/>
        <w:docPartObj>
          <w:docPartGallery w:val="Page Numbers (Top of Page)"/>
          <w:docPartUnique/>
        </w:docPartObj>
      </w:sdtPr>
      <w:sdtContent>
        <w:fldSimple w:instr=" PAGE   \* MERGEFORMAT ">
          <w:r w:rsidR="009116FC">
            <w:rPr>
              <w:noProof/>
            </w:rPr>
            <w:t>2</w:t>
          </w:r>
        </w:fldSimple>
      </w:sdtContent>
    </w:sdt>
  </w:p>
  <w:p w:rsidR="00B35161" w:rsidRDefault="00B3516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61" w:rsidRDefault="00B35161">
    <w:pPr>
      <w:pStyle w:val="Header"/>
      <w:jc w:val="right"/>
    </w:pPr>
    <w:r>
      <w:t xml:space="preserve">Running head: ADDRESSING PRISON OVERCROWDING                                                       </w:t>
    </w:r>
    <w:sdt>
      <w:sdtPr>
        <w:id w:val="148381626"/>
        <w:docPartObj>
          <w:docPartGallery w:val="Page Numbers (Top of Page)"/>
          <w:docPartUnique/>
        </w:docPartObj>
      </w:sdtPr>
      <w:sdtContent>
        <w:fldSimple w:instr=" PAGE   \* MERGEFORMAT ">
          <w:r w:rsidR="009116FC">
            <w:rPr>
              <w:noProof/>
            </w:rPr>
            <w:t>1</w:t>
          </w:r>
        </w:fldSimple>
      </w:sdtContent>
    </w:sdt>
  </w:p>
  <w:p w:rsidR="00B35161" w:rsidRDefault="00B3516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E2E7C"/>
    <w:rsid w:val="00076428"/>
    <w:rsid w:val="001B23E7"/>
    <w:rsid w:val="001C0439"/>
    <w:rsid w:val="001E2E7C"/>
    <w:rsid w:val="00226AAD"/>
    <w:rsid w:val="00230542"/>
    <w:rsid w:val="00231314"/>
    <w:rsid w:val="00242AA3"/>
    <w:rsid w:val="002F1453"/>
    <w:rsid w:val="00335D02"/>
    <w:rsid w:val="00354DC5"/>
    <w:rsid w:val="00447A70"/>
    <w:rsid w:val="004D3B80"/>
    <w:rsid w:val="00550390"/>
    <w:rsid w:val="006027B0"/>
    <w:rsid w:val="0066246E"/>
    <w:rsid w:val="008E6BCA"/>
    <w:rsid w:val="008E7D54"/>
    <w:rsid w:val="009116FC"/>
    <w:rsid w:val="0094399F"/>
    <w:rsid w:val="00985D08"/>
    <w:rsid w:val="00A10479"/>
    <w:rsid w:val="00B25B24"/>
    <w:rsid w:val="00B35161"/>
    <w:rsid w:val="00C5064F"/>
    <w:rsid w:val="00C71466"/>
    <w:rsid w:val="00C8071B"/>
    <w:rsid w:val="00CC0776"/>
    <w:rsid w:val="00DB65A0"/>
    <w:rsid w:val="00E43501"/>
    <w:rsid w:val="00E768F4"/>
    <w:rsid w:val="00EF03A8"/>
    <w:rsid w:val="00F7105F"/>
    <w:rsid w:val="00FD21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54DC5"/>
  </w:style>
  <w:style w:type="paragraph" w:styleId="Header">
    <w:name w:val="header"/>
    <w:basedOn w:val="Normal"/>
    <w:link w:val="HeaderChar"/>
    <w:uiPriority w:val="99"/>
    <w:unhideWhenUsed/>
    <w:rsid w:val="00354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DC5"/>
  </w:style>
  <w:style w:type="paragraph" w:styleId="Footer">
    <w:name w:val="footer"/>
    <w:basedOn w:val="Normal"/>
    <w:link w:val="FooterChar"/>
    <w:uiPriority w:val="99"/>
    <w:semiHidden/>
    <w:unhideWhenUsed/>
    <w:rsid w:val="00354D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4DC5"/>
  </w:style>
  <w:style w:type="paragraph" w:styleId="BalloonText">
    <w:name w:val="Balloon Text"/>
    <w:basedOn w:val="Normal"/>
    <w:link w:val="BalloonTextChar"/>
    <w:uiPriority w:val="99"/>
    <w:semiHidden/>
    <w:unhideWhenUsed/>
    <w:rsid w:val="00354D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D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AAC19</b:Tag>
    <b:SourceType>DocumentFromInternetSite</b:SourceType>
    <b:Guid>{8E9FDBE9-6BCE-40CA-B9E9-2BB81D1A6645}</b:Guid>
    <b:LCID>0</b:LCID>
    <b:Author>
      <b:Author>
        <b:NameList>
          <b:Person>
            <b:Last>AAC</b:Last>
          </b:Person>
        </b:NameList>
      </b:Author>
    </b:Author>
    <b:Title>State Sentencing: How Drug Sentencing Varies Across the U.S.</b:Title>
    <b:Year>2019</b:Year>
    <b:InternetSiteTitle>American Addiction Centers</b:InternetSiteTitle>
    <b:Month>March</b:Month>
    <b:Day>23</b:Day>
    <b:YearAccessed>2019</b:YearAccessed>
    <b:MonthAccessed>September</b:MonthAccessed>
    <b:DayAccessed>2019</b:DayAccessed>
    <b:URL>https://drugabuse.com/featured/state-sentencing-how-drug-sentancing-varies-across-the-US/</b:URL>
    <b:RefOrder>1</b:RefOrder>
  </b:Source>
  <b:Source>
    <b:Tag>Cle07</b:Tag>
    <b:SourceType>Book</b:SourceType>
    <b:Guid>{05F63485-2E61-4618-85FB-14B780761C53}</b:Guid>
    <b:LCID>0</b:LCID>
    <b:Author>
      <b:Author>
        <b:NameList>
          <b:Person>
            <b:Last>Clear</b:Last>
            <b:First>T.</b:First>
          </b:Person>
        </b:NameList>
      </b:Author>
    </b:Author>
    <b:Title>Imprisoning Communities</b:Title>
    <b:Year>2007</b:Year>
    <b:City>New York City</b:City>
    <b:Publisher>Oxford University Press</b:Publisher>
    <b:RefOrder>2</b:RefOrder>
  </b:Source>
  <b:Source>
    <b:Tag>Gue15</b:Tag>
    <b:SourceType>JournalArticle</b:SourceType>
    <b:Guid>{45E52C40-44E1-40EC-AC9B-AC69F4BEB66D}</b:Guid>
    <b:LCID>0</b:LCID>
    <b:Author>
      <b:Author>
        <b:NameList>
          <b:Person>
            <b:Last>Guetzkow</b:Last>
            <b:First>J.</b:First>
          </b:Person>
        </b:NameList>
      </b:Author>
    </b:Author>
    <b:Title>If you build it, they will fill it: The Consequences of Prison Overcrowding Litigation</b:Title>
    <b:Year>2015</b:Year>
    <b:JournalName>Law &amp; Society Review</b:JournalName>
    <b:Pages>401-432</b:Pages>
    <b:RefOrder>3</b:RefOrder>
  </b:Source>
</b:Sources>
</file>

<file path=customXml/itemProps1.xml><?xml version="1.0" encoding="utf-8"?>
<ds:datastoreItem xmlns:ds="http://schemas.openxmlformats.org/officeDocument/2006/customXml" ds:itemID="{F5837074-6FA2-442B-9599-D34C50194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2019-09-03T09:01:00Z</dcterms:created>
  <dcterms:modified xsi:type="dcterms:W3CDTF">2019-09-03T09:01:00Z</dcterms:modified>
</cp:coreProperties>
</file>